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13FA" w14:textId="77777777" w:rsidR="00243CB6" w:rsidRDefault="00243CB6">
      <w:pPr>
        <w:rPr>
          <w:rFonts w:ascii="Palatino Linotype" w:hAnsi="Palatino Linotype"/>
          <w:b/>
          <w:sz w:val="22"/>
          <w:szCs w:val="22"/>
          <w:lang w:val="en-GB"/>
        </w:rPr>
      </w:pPr>
    </w:p>
    <w:p w14:paraId="29B2314B" w14:textId="77777777" w:rsidR="00243CB6" w:rsidRDefault="005D2747">
      <w:pPr>
        <w:jc w:val="center"/>
        <w:rPr>
          <w:rFonts w:ascii="Palatino Linotype" w:hAnsi="Palatino Linotype"/>
          <w:b/>
          <w:sz w:val="22"/>
          <w:szCs w:val="22"/>
          <w:lang w:val="en-GB"/>
        </w:rPr>
      </w:pPr>
      <w:r>
        <w:rPr>
          <w:rFonts w:ascii="Palatino Linotype" w:hAnsi="Palatino Linotype"/>
          <w:b/>
          <w:sz w:val="22"/>
          <w:szCs w:val="22"/>
          <w:lang w:val="en-GB"/>
        </w:rPr>
        <w:t>UNIVERSITY OF THE WITWATERSRAND, JOHANNESBURG</w:t>
      </w:r>
    </w:p>
    <w:p w14:paraId="3419CB0F" w14:textId="77777777" w:rsidR="00243CB6" w:rsidRDefault="005D2747">
      <w:pPr>
        <w:jc w:val="center"/>
        <w:rPr>
          <w:rFonts w:ascii="Palatino Linotype" w:hAnsi="Palatino Linotype"/>
          <w:b/>
          <w:sz w:val="22"/>
          <w:szCs w:val="22"/>
          <w:lang w:val="en-GB"/>
        </w:rPr>
      </w:pPr>
      <w:r>
        <w:rPr>
          <w:rFonts w:ascii="Palatino Linotype" w:hAnsi="Palatino Linotype"/>
          <w:b/>
          <w:sz w:val="22"/>
          <w:szCs w:val="22"/>
          <w:lang w:val="en-GB"/>
        </w:rPr>
        <w:t>SCHOOL OF LITERATURE LANGUAGE AND MEDIA</w:t>
      </w:r>
    </w:p>
    <w:p w14:paraId="5C8FDCDC" w14:textId="77777777" w:rsidR="00243CB6" w:rsidRDefault="005D2747">
      <w:pPr>
        <w:jc w:val="center"/>
        <w:rPr>
          <w:rFonts w:ascii="Palatino Linotype" w:hAnsi="Palatino Linotype"/>
          <w:b/>
          <w:sz w:val="22"/>
          <w:szCs w:val="22"/>
          <w:lang w:val="en-GB"/>
        </w:rPr>
      </w:pPr>
      <w:r>
        <w:rPr>
          <w:rFonts w:ascii="Palatino Linotype" w:hAnsi="Palatino Linotype"/>
          <w:b/>
          <w:sz w:val="22"/>
          <w:szCs w:val="22"/>
          <w:lang w:val="en-GB"/>
        </w:rPr>
        <w:t>LINK (learning, information, networking, knowledge) CENTRE</w:t>
      </w:r>
    </w:p>
    <w:p w14:paraId="1618B8AB" w14:textId="77777777" w:rsidR="00243CB6" w:rsidRDefault="00243CB6">
      <w:pPr>
        <w:rPr>
          <w:rFonts w:ascii="Palatino Linotype" w:hAnsi="Palatino Linotype"/>
          <w:b/>
          <w:sz w:val="22"/>
          <w:szCs w:val="22"/>
          <w:lang w:val="en-GB"/>
        </w:rPr>
      </w:pPr>
    </w:p>
    <w:p w14:paraId="4D713C4E" w14:textId="77777777" w:rsidR="00243CB6" w:rsidRDefault="005D2747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color w:val="7030A0"/>
          <w:sz w:val="22"/>
          <w:szCs w:val="22"/>
          <w:lang w:val="en-GB" w:eastAsia="en-ZA"/>
        </w:rPr>
      </w:pPr>
      <w:r>
        <w:rPr>
          <w:rFonts w:ascii="Times" w:hAnsi="Times" w:cs="Times"/>
          <w:color w:val="7030A0"/>
          <w:sz w:val="22"/>
          <w:szCs w:val="22"/>
          <w:lang w:val="en-GB" w:eastAsia="en-ZA"/>
        </w:rPr>
        <w:t>MODULE 1 – APPLYING DYNAMIC SOFTWARE TOOLS IN ALGEBRA</w:t>
      </w:r>
    </w:p>
    <w:p w14:paraId="0C23616B" w14:textId="77777777" w:rsidR="00243CB6" w:rsidRDefault="005D2747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color w:val="7030A0"/>
          <w:sz w:val="22"/>
          <w:szCs w:val="22"/>
          <w:lang w:val="en-GB" w:eastAsia="en-ZA"/>
        </w:rPr>
      </w:pPr>
      <w:r>
        <w:rPr>
          <w:rFonts w:ascii="Times" w:hAnsi="Times" w:cs="Times"/>
          <w:color w:val="7030A0"/>
          <w:sz w:val="22"/>
          <w:szCs w:val="22"/>
          <w:lang w:val="en-GB" w:eastAsia="en-ZA"/>
        </w:rPr>
        <w:t>TAKE HOME INDIVIDUAL EXAMINATION 2020</w:t>
      </w:r>
    </w:p>
    <w:p w14:paraId="445CFA9F" w14:textId="77777777" w:rsidR="00243CB6" w:rsidRDefault="00243CB6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  <w:sz w:val="22"/>
          <w:szCs w:val="22"/>
          <w:lang w:val="en-GB" w:eastAsia="en-ZA"/>
        </w:rPr>
      </w:pPr>
    </w:p>
    <w:p w14:paraId="3E077ACE" w14:textId="77777777" w:rsidR="00243CB6" w:rsidRDefault="005D2747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  <w:sz w:val="22"/>
          <w:szCs w:val="22"/>
          <w:lang w:val="en-GB" w:eastAsia="en-ZA"/>
        </w:rPr>
      </w:pPr>
      <w:r>
        <w:rPr>
          <w:rFonts w:ascii="Times" w:hAnsi="Times" w:cs="Times"/>
          <w:b/>
          <w:color w:val="000000"/>
          <w:sz w:val="22"/>
          <w:szCs w:val="22"/>
          <w:lang w:val="en-GB" w:eastAsia="en-ZA"/>
        </w:rPr>
        <w:t>Examiners:</w:t>
      </w:r>
      <w:r>
        <w:rPr>
          <w:rFonts w:ascii="Times" w:hAnsi="Times" w:cs="Times"/>
          <w:color w:val="000000"/>
          <w:sz w:val="22"/>
          <w:szCs w:val="22"/>
          <w:lang w:val="en-GB" w:eastAsia="en-ZA"/>
        </w:rPr>
        <w:t xml:space="preserve"> Erna Lampen, Alwyn Olivier, Luci Abrahams.</w:t>
      </w:r>
    </w:p>
    <w:p w14:paraId="3FFF10E5" w14:textId="77777777" w:rsidR="00243CB6" w:rsidRDefault="005D2747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000000"/>
          <w:sz w:val="22"/>
          <w:szCs w:val="22"/>
          <w:lang w:val="en-GB" w:eastAsia="en-ZA"/>
        </w:rPr>
      </w:pPr>
      <w:r>
        <w:rPr>
          <w:rFonts w:ascii="Times" w:hAnsi="Times" w:cs="Times"/>
          <w:b/>
          <w:color w:val="000000"/>
          <w:sz w:val="22"/>
          <w:szCs w:val="22"/>
          <w:lang w:val="en-GB" w:eastAsia="en-ZA"/>
        </w:rPr>
        <w:t>Total Marks:</w:t>
      </w:r>
      <w:r>
        <w:rPr>
          <w:rFonts w:ascii="Times" w:hAnsi="Times" w:cs="Times"/>
          <w:color w:val="000000"/>
          <w:sz w:val="22"/>
          <w:szCs w:val="22"/>
          <w:lang w:val="en-GB" w:eastAsia="en-ZA"/>
        </w:rPr>
        <w:t xml:space="preserve"> 20 Weighting 70</w:t>
      </w:r>
    </w:p>
    <w:p w14:paraId="3737F5C9" w14:textId="77777777" w:rsidR="00243CB6" w:rsidRDefault="005D2747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  <w:sz w:val="22"/>
          <w:szCs w:val="22"/>
          <w:lang w:eastAsia="en-ZA"/>
        </w:rPr>
      </w:pPr>
      <w:r>
        <w:rPr>
          <w:rFonts w:ascii="Times" w:hAnsi="Times" w:cs="Times"/>
          <w:b/>
          <w:color w:val="000000"/>
          <w:sz w:val="22"/>
          <w:szCs w:val="22"/>
          <w:highlight w:val="cyan"/>
          <w:lang w:val="en-GB" w:eastAsia="en-ZA"/>
        </w:rPr>
        <w:t>Due Date:</w:t>
      </w:r>
      <w:r>
        <w:rPr>
          <w:rFonts w:ascii="Times" w:hAnsi="Times" w:cs="Times"/>
          <w:color w:val="000000"/>
          <w:sz w:val="22"/>
          <w:szCs w:val="22"/>
          <w:highlight w:val="cyan"/>
          <w:lang w:val="en-GB" w:eastAsia="en-ZA"/>
        </w:rPr>
        <w:t xml:space="preserve"> Monday 2</w:t>
      </w:r>
      <w:r>
        <w:rPr>
          <w:rFonts w:ascii="Times" w:hAnsi="Times" w:cs="Times"/>
          <w:color w:val="000000"/>
          <w:sz w:val="22"/>
          <w:szCs w:val="22"/>
          <w:highlight w:val="cyan"/>
          <w:lang w:eastAsia="en-ZA"/>
        </w:rPr>
        <w:t>9</w:t>
      </w:r>
      <w:r>
        <w:rPr>
          <w:rFonts w:ascii="Times" w:hAnsi="Times" w:cs="Times"/>
          <w:color w:val="000000"/>
          <w:sz w:val="22"/>
          <w:szCs w:val="22"/>
          <w:highlight w:val="cyan"/>
          <w:lang w:val="en-GB" w:eastAsia="en-ZA"/>
        </w:rPr>
        <w:t xml:space="preserve"> </w:t>
      </w:r>
      <w:r>
        <w:rPr>
          <w:rFonts w:ascii="Times" w:hAnsi="Times" w:cs="Times"/>
          <w:color w:val="000000"/>
          <w:sz w:val="22"/>
          <w:szCs w:val="22"/>
          <w:highlight w:val="cyan"/>
          <w:lang w:eastAsia="en-ZA"/>
        </w:rPr>
        <w:t>June</w:t>
      </w:r>
      <w:r>
        <w:rPr>
          <w:rFonts w:ascii="Times" w:hAnsi="Times" w:cs="Times"/>
          <w:color w:val="000000"/>
          <w:sz w:val="22"/>
          <w:szCs w:val="22"/>
          <w:highlight w:val="cyan"/>
          <w:lang w:val="en-GB" w:eastAsia="en-ZA"/>
        </w:rPr>
        <w:t xml:space="preserve"> 2020</w:t>
      </w:r>
      <w:r>
        <w:rPr>
          <w:rFonts w:ascii="Times" w:hAnsi="Times" w:cs="Times"/>
          <w:color w:val="000000"/>
          <w:sz w:val="22"/>
          <w:szCs w:val="22"/>
          <w:lang w:val="en-GB" w:eastAsia="en-ZA"/>
        </w:rPr>
        <w:t>, e</w:t>
      </w:r>
      <w:r>
        <w:rPr>
          <w:rFonts w:ascii="Times" w:hAnsi="Times" w:cs="Times"/>
          <w:color w:val="000000"/>
          <w:sz w:val="22"/>
          <w:szCs w:val="22"/>
          <w:lang w:eastAsia="en-ZA"/>
        </w:rPr>
        <w:t>-</w:t>
      </w:r>
      <w:r>
        <w:rPr>
          <w:rFonts w:ascii="Times" w:hAnsi="Times" w:cs="Times"/>
          <w:color w:val="000000"/>
          <w:sz w:val="22"/>
          <w:szCs w:val="22"/>
          <w:lang w:val="en-GB" w:eastAsia="en-ZA"/>
        </w:rPr>
        <w:t xml:space="preserve">mail to </w:t>
      </w:r>
      <w:hyperlink r:id="rId9" w:history="1">
        <w:r>
          <w:rPr>
            <w:rStyle w:val="Hyperlink"/>
            <w:rFonts w:ascii="Times" w:hAnsi="Times" w:cs="Times"/>
            <w:bCs/>
            <w:color w:val="000000"/>
            <w:sz w:val="22"/>
            <w:szCs w:val="22"/>
            <w:lang w:val="en-GB" w:eastAsia="en-ZA"/>
          </w:rPr>
          <w:t>ernalampen@sun.ac.za</w:t>
        </w:r>
      </w:hyperlink>
      <w:r>
        <w:rPr>
          <w:rFonts w:ascii="Times" w:hAnsi="Times" w:cs="Times"/>
          <w:bCs/>
          <w:color w:val="000000"/>
          <w:sz w:val="22"/>
          <w:szCs w:val="22"/>
          <w:lang w:eastAsia="en-ZA"/>
        </w:rPr>
        <w:t xml:space="preserve">  </w:t>
      </w:r>
    </w:p>
    <w:p w14:paraId="78DCFCA1" w14:textId="77777777" w:rsidR="00243CB6" w:rsidRDefault="00243CB6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  <w:sz w:val="22"/>
          <w:szCs w:val="22"/>
          <w:lang w:val="en-GB" w:eastAsia="en-ZA"/>
        </w:rPr>
      </w:pPr>
    </w:p>
    <w:p w14:paraId="50D499CF" w14:textId="77777777" w:rsidR="00243CB6" w:rsidRDefault="005D2747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</w:pPr>
      <w:proofErr w:type="spellStart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>Voltooi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>asseblief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>slegs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>een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 xml:space="preserve"> van die take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>hieronder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  <w:lang w:val="en-GB" w:eastAsia="en-ZA"/>
        </w:rPr>
        <w:t>.</w:t>
      </w:r>
    </w:p>
    <w:p w14:paraId="071D74A4" w14:textId="77777777" w:rsidR="00243CB6" w:rsidRDefault="005D2747">
      <w:proofErr w:type="spellStart"/>
      <w:r>
        <w:t>Hierdie</w:t>
      </w:r>
      <w:proofErr w:type="spellEnd"/>
      <w:r>
        <w:t xml:space="preserve"> </w:t>
      </w:r>
      <w:proofErr w:type="spellStart"/>
      <w:r>
        <w:t>opdrag</w:t>
      </w:r>
      <w:proofErr w:type="spellEnd"/>
      <w:r>
        <w:t xml:space="preserve"> het </w:t>
      </w:r>
      <w:r>
        <w:rPr>
          <w:lang w:val="en-ZA"/>
        </w:rPr>
        <w:t>’</w:t>
      </w:r>
      <w:r>
        <w:t xml:space="preserve">n </w:t>
      </w:r>
      <w:proofErr w:type="spellStart"/>
      <w:r>
        <w:t>keuse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take.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rPr>
          <w:i/>
          <w:iCs/>
        </w:rPr>
        <w:t>een</w:t>
      </w:r>
      <w:proofErr w:type="spellEnd"/>
      <w:r>
        <w:t xml:space="preserve"> van die take </w:t>
      </w:r>
      <w:proofErr w:type="spellStart"/>
      <w:r>
        <w:t>doen</w:t>
      </w:r>
      <w:proofErr w:type="spellEnd"/>
      <w:r>
        <w:t xml:space="preserve">. </w:t>
      </w:r>
    </w:p>
    <w:p w14:paraId="10107446" w14:textId="77777777" w:rsidR="00243CB6" w:rsidRDefault="005D2747" w:rsidP="00D0674F">
      <w:pPr>
        <w:pStyle w:val="ListParagraph"/>
        <w:numPr>
          <w:ilvl w:val="0"/>
          <w:numId w:val="1"/>
        </w:numPr>
        <w:tabs>
          <w:tab w:val="right" w:pos="8313"/>
        </w:tabs>
        <w:spacing w:after="160" w:line="259" w:lineRule="auto"/>
      </w:pPr>
      <w:r>
        <w:t xml:space="preserve">Gee </w:t>
      </w:r>
      <w:proofErr w:type="spellStart"/>
      <w:r>
        <w:t>bewys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die </w:t>
      </w:r>
      <w:proofErr w:type="spellStart"/>
      <w:r>
        <w:t>samehang</w:t>
      </w:r>
      <w:proofErr w:type="spellEnd"/>
      <w:r>
        <w:t xml:space="preserve"> van Algebra </w:t>
      </w:r>
      <w:proofErr w:type="spellStart"/>
      <w:r>
        <w:t>inhoud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8 </w:t>
      </w:r>
      <w:proofErr w:type="spellStart"/>
      <w:r>
        <w:t>en</w:t>
      </w:r>
      <w:proofErr w:type="spellEnd"/>
      <w:r>
        <w:t xml:space="preserve"> 9 </w:t>
      </w:r>
      <w:proofErr w:type="spellStart"/>
      <w:r>
        <w:t>verstaan</w:t>
      </w:r>
      <w:proofErr w:type="spellEnd"/>
      <w:r>
        <w:t>.</w:t>
      </w:r>
      <w:r w:rsidR="00D0674F">
        <w:tab/>
      </w:r>
      <w:r>
        <w:t>(20)</w:t>
      </w:r>
    </w:p>
    <w:p w14:paraId="624959D9" w14:textId="77777777" w:rsidR="00243CB6" w:rsidRDefault="005D2747" w:rsidP="00D0674F">
      <w:pPr>
        <w:pStyle w:val="ListParagraph"/>
        <w:numPr>
          <w:ilvl w:val="0"/>
          <w:numId w:val="1"/>
        </w:numPr>
        <w:tabs>
          <w:tab w:val="right" w:pos="8313"/>
        </w:tabs>
        <w:spacing w:after="160" w:line="259" w:lineRule="auto"/>
      </w:pPr>
      <w:r>
        <w:t xml:space="preserve">Gee </w:t>
      </w:r>
      <w:proofErr w:type="spellStart"/>
      <w:r>
        <w:t>bewys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verstaan</w:t>
      </w:r>
      <w:proofErr w:type="spellEnd"/>
      <w:r>
        <w:t xml:space="preserve"> hoe om </w:t>
      </w:r>
      <w:proofErr w:type="spellStart"/>
      <w:r>
        <w:t>toepassings</w:t>
      </w:r>
      <w:proofErr w:type="spellEnd"/>
      <w:r>
        <w:t xml:space="preserve"> </w:t>
      </w:r>
      <w:proofErr w:type="spellStart"/>
      <w:r>
        <w:t>krities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>.</w:t>
      </w:r>
      <w:r w:rsidR="00D0674F">
        <w:tab/>
      </w:r>
      <w:r>
        <w:t>(20)</w:t>
      </w:r>
    </w:p>
    <w:p w14:paraId="3308D16B" w14:textId="77777777" w:rsidR="00243CB6" w:rsidRDefault="005D2747" w:rsidP="00D0674F">
      <w:pPr>
        <w:pStyle w:val="ListParagraph"/>
        <w:numPr>
          <w:ilvl w:val="0"/>
          <w:numId w:val="1"/>
        </w:numPr>
        <w:tabs>
          <w:tab w:val="right" w:pos="8313"/>
        </w:tabs>
        <w:spacing w:after="160" w:line="259" w:lineRule="auto"/>
      </w:pPr>
      <w:proofErr w:type="spellStart"/>
      <w:r>
        <w:t>Geen</w:t>
      </w:r>
      <w:proofErr w:type="spellEnd"/>
      <w:r>
        <w:t xml:space="preserve"> </w:t>
      </w:r>
      <w:proofErr w:type="spellStart"/>
      <w:r>
        <w:t>bewys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beplan</w:t>
      </w:r>
      <w:proofErr w:type="spellEnd"/>
      <w:r>
        <w:t xml:space="preserve"> om </w:t>
      </w:r>
      <w:proofErr w:type="spellStart"/>
      <w:r>
        <w:t>toepassings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onderrig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integreer</w:t>
      </w:r>
      <w:proofErr w:type="spellEnd"/>
      <w:r>
        <w:t xml:space="preserve">. </w:t>
      </w:r>
      <w:r w:rsidR="00D0674F">
        <w:tab/>
      </w:r>
      <w:r>
        <w:t>(20)</w:t>
      </w:r>
    </w:p>
    <w:p w14:paraId="7456CBD0" w14:textId="77777777" w:rsidR="00243CB6" w:rsidRDefault="00243CB6">
      <w:pPr>
        <w:pStyle w:val="ListParagraph"/>
        <w:ind w:left="360"/>
      </w:pPr>
    </w:p>
    <w:p w14:paraId="40D5D184" w14:textId="77777777" w:rsidR="00243CB6" w:rsidRDefault="00243CB6">
      <w:pPr>
        <w:pStyle w:val="ListParagraph"/>
        <w:ind w:left="360"/>
      </w:pPr>
    </w:p>
    <w:p w14:paraId="65D37E9B" w14:textId="77777777" w:rsidR="00243CB6" w:rsidRDefault="005D2747">
      <w:r>
        <w:t xml:space="preserve">Die </w:t>
      </w:r>
      <w:proofErr w:type="spellStart"/>
      <w:r>
        <w:t>evalueringskriteria</w:t>
      </w:r>
      <w:proofErr w:type="spellEnd"/>
      <w:r>
        <w:t xml:space="preserve"> wat in die </w:t>
      </w:r>
      <w:proofErr w:type="spellStart"/>
      <w:r>
        <w:t>kursusoorsig</w:t>
      </w:r>
      <w:proofErr w:type="spellEnd"/>
      <w:r>
        <w:t xml:space="preserve"> </w:t>
      </w:r>
      <w:proofErr w:type="spellStart"/>
      <w:r>
        <w:t>beskryf</w:t>
      </w:r>
      <w:proofErr w:type="spellEnd"/>
      <w:r>
        <w:t xml:space="preserve"> is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word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assessering</w:t>
      </w:r>
      <w:proofErr w:type="spellEnd"/>
      <w:r>
        <w:t>.</w:t>
      </w:r>
    </w:p>
    <w:p w14:paraId="7DACEF59" w14:textId="77777777" w:rsidR="00D12DA1" w:rsidRDefault="00D12DA1">
      <w:pPr>
        <w:rPr>
          <w:b/>
        </w:rPr>
      </w:pPr>
      <w:r>
        <w:rPr>
          <w:b/>
        </w:rPr>
        <w:br w:type="page"/>
      </w:r>
    </w:p>
    <w:p w14:paraId="6E6730E0" w14:textId="77777777" w:rsidR="00243CB6" w:rsidRDefault="005D2747">
      <w:pPr>
        <w:pStyle w:val="ListParagraph"/>
        <w:ind w:left="0"/>
        <w:rPr>
          <w:b/>
        </w:rPr>
      </w:pPr>
      <w:proofErr w:type="spellStart"/>
      <w:r>
        <w:rPr>
          <w:b/>
        </w:rPr>
        <w:lastRenderedPageBreak/>
        <w:t>Taak</w:t>
      </w:r>
      <w:proofErr w:type="spellEnd"/>
      <w:r>
        <w:rPr>
          <w:b/>
        </w:rPr>
        <w:t xml:space="preserve"> 1</w:t>
      </w:r>
    </w:p>
    <w:p w14:paraId="07CAF1D9" w14:textId="77777777" w:rsidR="00243CB6" w:rsidRDefault="005D2747">
      <w:pPr>
        <w:pStyle w:val="ListParagraph"/>
        <w:ind w:left="0"/>
      </w:pPr>
      <w:r>
        <w:t xml:space="preserve">Lees die </w:t>
      </w:r>
      <w:proofErr w:type="spellStart"/>
      <w:r>
        <w:t>artikel</w:t>
      </w:r>
      <w:proofErr w:type="spellEnd"/>
      <w:r>
        <w:t xml:space="preserve"> “Algebra Overview”. Die </w:t>
      </w:r>
      <w:proofErr w:type="spellStart"/>
      <w:r>
        <w:t>inhoud</w:t>
      </w:r>
      <w:proofErr w:type="spellEnd"/>
      <w:r>
        <w:t xml:space="preserve"> van die </w:t>
      </w:r>
      <w:proofErr w:type="spellStart"/>
      <w:r>
        <w:t>artikel</w:t>
      </w:r>
      <w:proofErr w:type="spellEnd"/>
      <w:r>
        <w:t xml:space="preserve"> is op </w:t>
      </w:r>
      <w:proofErr w:type="spellStart"/>
      <w:r>
        <w:t>dag</w:t>
      </w:r>
      <w:proofErr w:type="spellEnd"/>
      <w:r>
        <w:t xml:space="preserve"> 1 </w:t>
      </w:r>
      <w:proofErr w:type="spellStart"/>
      <w:r>
        <w:t>behandel</w:t>
      </w:r>
      <w:proofErr w:type="spellEnd"/>
      <w:r>
        <w:t xml:space="preserve">. </w:t>
      </w:r>
      <w:proofErr w:type="spellStart"/>
      <w:r>
        <w:t>Beantwoord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vrae</w:t>
      </w:r>
      <w:proofErr w:type="spellEnd"/>
      <w:r>
        <w:t xml:space="preserve">. </w:t>
      </w:r>
    </w:p>
    <w:p w14:paraId="0FACB7AD" w14:textId="77777777" w:rsidR="00243CB6" w:rsidRDefault="005D2747" w:rsidP="00D0674F">
      <w:pPr>
        <w:pStyle w:val="ListParagraph"/>
        <w:numPr>
          <w:ilvl w:val="0"/>
          <w:numId w:val="2"/>
        </w:numPr>
        <w:tabs>
          <w:tab w:val="right" w:pos="8364"/>
        </w:tabs>
        <w:spacing w:after="160" w:line="259" w:lineRule="auto"/>
      </w:pPr>
      <w:proofErr w:type="spellStart"/>
      <w:r>
        <w:t>Noem</w:t>
      </w:r>
      <w:proofErr w:type="spellEnd"/>
      <w:r>
        <w:t xml:space="preserve"> </w:t>
      </w:r>
      <w:proofErr w:type="spellStart"/>
      <w:r>
        <w:t>vyf</w:t>
      </w:r>
      <w:proofErr w:type="spellEnd"/>
      <w:r>
        <w:t xml:space="preserve"> </w:t>
      </w:r>
      <w:proofErr w:type="spellStart"/>
      <w:r>
        <w:t>probleemtipes</w:t>
      </w:r>
      <w:proofErr w:type="spellEnd"/>
      <w:r>
        <w:t xml:space="preserve"> wat in algebra </w:t>
      </w:r>
      <w:proofErr w:type="spellStart"/>
      <w:r>
        <w:t>herhaaldelik</w:t>
      </w:r>
      <w:proofErr w:type="spellEnd"/>
      <w:r>
        <w:t xml:space="preserve"> </w:t>
      </w:r>
      <w:proofErr w:type="spellStart"/>
      <w:r>
        <w:t>voorkom</w:t>
      </w:r>
      <w:proofErr w:type="spellEnd"/>
      <w:r>
        <w:t xml:space="preserve">. Gee by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probleemtipe</w:t>
      </w:r>
      <w:proofErr w:type="spellEnd"/>
      <w:r>
        <w:t xml:space="preserve"> ‘n </w:t>
      </w:r>
      <w:proofErr w:type="spellStart"/>
      <w:r>
        <w:t>tipiese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van ‘n </w:t>
      </w:r>
      <w:proofErr w:type="spellStart"/>
      <w:r>
        <w:t>vraag</w:t>
      </w:r>
      <w:proofErr w:type="spellEnd"/>
      <w:r>
        <w:t xml:space="preserve">. </w:t>
      </w:r>
      <w:proofErr w:type="spellStart"/>
      <w:r>
        <w:t>Jy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handboek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of die </w:t>
      </w:r>
      <w:proofErr w:type="spellStart"/>
      <w:r>
        <w:t>handboek</w:t>
      </w:r>
      <w:proofErr w:type="spellEnd"/>
      <w:r>
        <w:t xml:space="preserve"> wat </w:t>
      </w:r>
      <w:proofErr w:type="spellStart"/>
      <w:r>
        <w:t>verskaf</w:t>
      </w:r>
      <w:proofErr w:type="spellEnd"/>
      <w:r>
        <w:t xml:space="preserve"> is.  </w:t>
      </w:r>
      <w:r w:rsidR="00D0674F">
        <w:tab/>
      </w:r>
      <w:r>
        <w:t>(5)</w:t>
      </w:r>
    </w:p>
    <w:p w14:paraId="700F10E8" w14:textId="77777777" w:rsidR="00243CB6" w:rsidRDefault="005D2747" w:rsidP="00D0674F">
      <w:pPr>
        <w:pStyle w:val="ListParagraph"/>
        <w:numPr>
          <w:ilvl w:val="0"/>
          <w:numId w:val="2"/>
        </w:numPr>
        <w:tabs>
          <w:tab w:val="right" w:pos="8364"/>
        </w:tabs>
        <w:spacing w:after="160" w:line="259" w:lineRule="auto"/>
      </w:pPr>
      <w:proofErr w:type="spellStart"/>
      <w:r>
        <w:t>Noem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voorstellingswyses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konsep</w:t>
      </w:r>
      <w:proofErr w:type="spellEnd"/>
      <w:r>
        <w:t xml:space="preserve"> van ‘n </w:t>
      </w:r>
      <w:proofErr w:type="spellStart"/>
      <w:r>
        <w:t>funksie</w:t>
      </w:r>
      <w:proofErr w:type="spellEnd"/>
      <w:r>
        <w:t xml:space="preserve">. Gee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voorstellingswyse</w:t>
      </w:r>
      <w:proofErr w:type="spellEnd"/>
      <w:r>
        <w:t xml:space="preserve"> ‘n </w:t>
      </w:r>
      <w:proofErr w:type="spellStart"/>
      <w:r>
        <w:t>tipiese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of </w:t>
      </w:r>
      <w:proofErr w:type="spellStart"/>
      <w:r>
        <w:t>taak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‘n </w:t>
      </w:r>
      <w:proofErr w:type="spellStart"/>
      <w:r>
        <w:t>handboek</w:t>
      </w:r>
      <w:proofErr w:type="spellEnd"/>
      <w:r>
        <w:t>.</w:t>
      </w:r>
      <w:r w:rsidR="00D0674F">
        <w:tab/>
      </w:r>
      <w:r>
        <w:t>(5)</w:t>
      </w:r>
    </w:p>
    <w:p w14:paraId="0D0882CE" w14:textId="77777777" w:rsidR="00243CB6" w:rsidRDefault="005D2747" w:rsidP="00D0674F">
      <w:pPr>
        <w:pStyle w:val="ListParagraph"/>
        <w:numPr>
          <w:ilvl w:val="0"/>
          <w:numId w:val="2"/>
        </w:numPr>
        <w:tabs>
          <w:tab w:val="right" w:pos="8364"/>
        </w:tabs>
        <w:spacing w:after="160" w:line="259" w:lineRule="auto"/>
      </w:pPr>
      <w:proofErr w:type="spellStart"/>
      <w:r>
        <w:t>Verduidelik</w:t>
      </w:r>
      <w:proofErr w:type="spellEnd"/>
      <w:r>
        <w:t xml:space="preserve"> wat </w:t>
      </w:r>
      <w:proofErr w:type="spellStart"/>
      <w:r>
        <w:t>bedoel</w:t>
      </w:r>
      <w:proofErr w:type="spellEnd"/>
      <w:r>
        <w:t xml:space="preserve"> word met “modelling” (</w:t>
      </w:r>
      <w:proofErr w:type="spellStart"/>
      <w:r>
        <w:t>modellering</w:t>
      </w:r>
      <w:proofErr w:type="spellEnd"/>
      <w:r>
        <w:t xml:space="preserve">) in algebra. </w:t>
      </w:r>
      <w:proofErr w:type="spellStart"/>
      <w:r>
        <w:t>Kies</w:t>
      </w:r>
      <w:proofErr w:type="spellEnd"/>
      <w:r>
        <w:t xml:space="preserve"> ‘n </w:t>
      </w:r>
      <w:proofErr w:type="spellStart"/>
      <w:r>
        <w:t>toepassing</w:t>
      </w:r>
      <w:proofErr w:type="spellEnd"/>
      <w:r>
        <w:t xml:space="preserve"> wat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oordeel</w:t>
      </w:r>
      <w:proofErr w:type="spellEnd"/>
      <w:r>
        <w:t xml:space="preserve"> die begrip van </w:t>
      </w:r>
      <w:proofErr w:type="spellStart"/>
      <w:r>
        <w:t>modellering</w:t>
      </w:r>
      <w:proofErr w:type="spellEnd"/>
      <w:r>
        <w:t xml:space="preserve"> </w:t>
      </w:r>
      <w:proofErr w:type="spellStart"/>
      <w:r>
        <w:t>bevorder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bespreek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kortliks</w:t>
      </w:r>
      <w:proofErr w:type="spellEnd"/>
      <w:r>
        <w:t xml:space="preserve">. </w:t>
      </w:r>
      <w:r w:rsidR="00D0674F">
        <w:tab/>
      </w:r>
      <w:r>
        <w:t>(10)</w:t>
      </w:r>
    </w:p>
    <w:p w14:paraId="1A8EC951" w14:textId="77777777" w:rsidR="00243CB6" w:rsidRDefault="00243CB6"/>
    <w:p w14:paraId="72CDEFE8" w14:textId="77777777" w:rsidR="00D12DA1" w:rsidRDefault="00D12DA1">
      <w:pPr>
        <w:rPr>
          <w:b/>
        </w:rPr>
      </w:pPr>
      <w:r>
        <w:rPr>
          <w:b/>
        </w:rPr>
        <w:br w:type="page"/>
      </w:r>
    </w:p>
    <w:p w14:paraId="61797C0F" w14:textId="30A55AB9" w:rsidR="00243CB6" w:rsidRDefault="005D2747">
      <w:pPr>
        <w:rPr>
          <w:b/>
        </w:rPr>
      </w:pPr>
      <w:proofErr w:type="spellStart"/>
      <w:r>
        <w:rPr>
          <w:b/>
        </w:rPr>
        <w:lastRenderedPageBreak/>
        <w:t>Taak</w:t>
      </w:r>
      <w:proofErr w:type="spellEnd"/>
      <w:r>
        <w:rPr>
          <w:b/>
        </w:rPr>
        <w:t xml:space="preserve"> 2</w:t>
      </w:r>
    </w:p>
    <w:p w14:paraId="0C993121" w14:textId="77777777" w:rsidR="00243CB6" w:rsidRDefault="005D2747">
      <w:r>
        <w:t xml:space="preserve">Lees die </w:t>
      </w:r>
      <w:proofErr w:type="spellStart"/>
      <w:r>
        <w:t>artikel</w:t>
      </w:r>
      <w:proofErr w:type="spellEnd"/>
      <w:r>
        <w:t xml:space="preserve"> “Kay: Selecting and Evaluating Mathematics Apps”. </w:t>
      </w:r>
    </w:p>
    <w:p w14:paraId="6BFE851E" w14:textId="77777777" w:rsidR="00243CB6" w:rsidRDefault="005D2747">
      <w:proofErr w:type="spellStart"/>
      <w:r>
        <w:t>Beantwoord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vrae</w:t>
      </w:r>
      <w:proofErr w:type="spellEnd"/>
      <w:r>
        <w:t>.</w:t>
      </w:r>
    </w:p>
    <w:p w14:paraId="1E45D0B4" w14:textId="77777777" w:rsidR="00243CB6" w:rsidRDefault="005D2747" w:rsidP="00301AF0">
      <w:pPr>
        <w:pStyle w:val="ListParagraph"/>
        <w:numPr>
          <w:ilvl w:val="0"/>
          <w:numId w:val="3"/>
        </w:numPr>
        <w:tabs>
          <w:tab w:val="right" w:pos="8505"/>
        </w:tabs>
      </w:pPr>
      <w:r>
        <w:t xml:space="preserve">Van </w:t>
      </w:r>
      <w:proofErr w:type="spellStart"/>
      <w:r>
        <w:t>bladsy</w:t>
      </w:r>
      <w:proofErr w:type="spellEnd"/>
      <w:r>
        <w:t xml:space="preserve"> 755 </w:t>
      </w:r>
      <w:proofErr w:type="spellStart"/>
      <w:r>
        <w:t>af</w:t>
      </w:r>
      <w:proofErr w:type="spellEnd"/>
      <w:r>
        <w:t xml:space="preserve"> word </w:t>
      </w:r>
      <w:proofErr w:type="spellStart"/>
      <w:r>
        <w:t>tipes</w:t>
      </w:r>
      <w:proofErr w:type="spellEnd"/>
      <w:r>
        <w:t xml:space="preserve"> </w:t>
      </w:r>
      <w:proofErr w:type="spellStart"/>
      <w:r>
        <w:t>toepassings</w:t>
      </w:r>
      <w:proofErr w:type="spellEnd"/>
      <w:r>
        <w:t xml:space="preserve"> </w:t>
      </w:r>
      <w:proofErr w:type="spellStart"/>
      <w:r>
        <w:t>bespreek</w:t>
      </w:r>
      <w:proofErr w:type="spellEnd"/>
      <w:r>
        <w:t>.</w:t>
      </w:r>
      <w:r w:rsidR="00301AF0">
        <w:t xml:space="preserve"> </w:t>
      </w:r>
      <w:proofErr w:type="spellStart"/>
      <w:r w:rsidR="00301AF0">
        <w:t>Gebruik</w:t>
      </w:r>
      <w:proofErr w:type="spellEnd"/>
      <w:r w:rsidR="00301AF0">
        <w:t xml:space="preserve"> die </w:t>
      </w:r>
      <w:proofErr w:type="spellStart"/>
      <w:r w:rsidR="00301AF0">
        <w:t>tipes</w:t>
      </w:r>
      <w:proofErr w:type="spellEnd"/>
      <w:r w:rsidR="00301AF0">
        <w:t xml:space="preserve"> wat in </w:t>
      </w:r>
      <w:proofErr w:type="spellStart"/>
      <w:r w:rsidR="00301AF0">
        <w:t>Tabel</w:t>
      </w:r>
      <w:proofErr w:type="spellEnd"/>
      <w:r w:rsidR="00301AF0">
        <w:t> </w:t>
      </w:r>
      <w:r>
        <w:t xml:space="preserve">1 </w:t>
      </w:r>
      <w:proofErr w:type="spellStart"/>
      <w:r>
        <w:t>opgesom</w:t>
      </w:r>
      <w:proofErr w:type="spellEnd"/>
      <w:r>
        <w:t xml:space="preserve"> word, </w:t>
      </w:r>
      <w:proofErr w:type="spellStart"/>
      <w:r>
        <w:t>en</w:t>
      </w:r>
      <w:proofErr w:type="spellEnd"/>
      <w:r>
        <w:t xml:space="preserve"> gee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‘n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toepassings</w:t>
      </w:r>
      <w:proofErr w:type="spellEnd"/>
      <w:r>
        <w:t xml:space="preserve"> wat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is as </w:t>
      </w:r>
      <w:proofErr w:type="spellStart"/>
      <w:r>
        <w:t>kursusmateriaal</w:t>
      </w:r>
      <w:proofErr w:type="spellEnd"/>
      <w:r>
        <w:t xml:space="preserve">. </w:t>
      </w:r>
      <w:proofErr w:type="spellStart"/>
      <w:r>
        <w:t>Verduidelik</w:t>
      </w:r>
      <w:proofErr w:type="spellEnd"/>
      <w:r>
        <w:t xml:space="preserve"> </w:t>
      </w:r>
      <w:proofErr w:type="spellStart"/>
      <w:r>
        <w:t>kortliks</w:t>
      </w:r>
      <w:proofErr w:type="spellEnd"/>
      <w:r>
        <w:t xml:space="preserve"> by </w:t>
      </w:r>
      <w:proofErr w:type="spellStart"/>
      <w:r>
        <w:t>elkeen</w:t>
      </w:r>
      <w:proofErr w:type="spellEnd"/>
      <w:r>
        <w:t xml:space="preserve">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kies</w:t>
      </w:r>
      <w:proofErr w:type="spellEnd"/>
      <w:r>
        <w:t xml:space="preserve">,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dink die </w:t>
      </w:r>
      <w:proofErr w:type="spellStart"/>
      <w:r>
        <w:t>toepassing</w:t>
      </w:r>
      <w:proofErr w:type="spellEnd"/>
      <w:r>
        <w:t xml:space="preserve"> is </w:t>
      </w:r>
      <w:proofErr w:type="spellStart"/>
      <w:r>
        <w:t>geskik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spesifieke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. </w:t>
      </w:r>
      <w:r w:rsidR="00301AF0">
        <w:tab/>
      </w:r>
      <w:r>
        <w:t xml:space="preserve">(10) </w:t>
      </w:r>
    </w:p>
    <w:p w14:paraId="77644628" w14:textId="77777777" w:rsidR="00243CB6" w:rsidRDefault="00301AF0" w:rsidP="00301AF0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2555FEDB" wp14:editId="6F1EE389">
            <wp:extent cx="2971800" cy="432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215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324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5248" w14:textId="77777777" w:rsidR="00301AF0" w:rsidRDefault="00301AF0"/>
    <w:p w14:paraId="3E3587C5" w14:textId="77777777" w:rsidR="00301AF0" w:rsidRDefault="00301AF0">
      <w:r>
        <w:br w:type="page"/>
      </w:r>
    </w:p>
    <w:p w14:paraId="26A674D3" w14:textId="77777777" w:rsidR="00243CB6" w:rsidRDefault="005D2747" w:rsidP="00301AF0">
      <w:pPr>
        <w:pStyle w:val="ListParagraph"/>
        <w:numPr>
          <w:ilvl w:val="0"/>
          <w:numId w:val="3"/>
        </w:numPr>
        <w:tabs>
          <w:tab w:val="right" w:pos="8505"/>
        </w:tabs>
      </w:pPr>
      <w:proofErr w:type="spellStart"/>
      <w:r>
        <w:lastRenderedPageBreak/>
        <w:t>Kies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die </w:t>
      </w:r>
      <w:proofErr w:type="spellStart"/>
      <w:r>
        <w:t>toepassings</w:t>
      </w:r>
      <w:proofErr w:type="spellEnd"/>
      <w:r>
        <w:t xml:space="preserve"> wat in die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is,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die </w:t>
      </w:r>
      <w:proofErr w:type="spellStart"/>
      <w:r>
        <w:t>kriteria</w:t>
      </w:r>
      <w:proofErr w:type="spellEnd"/>
      <w:r>
        <w:t xml:space="preserve"> in </w:t>
      </w:r>
      <w:proofErr w:type="spellStart"/>
      <w:r>
        <w:t>Tabel</w:t>
      </w:r>
      <w:proofErr w:type="spellEnd"/>
      <w:r>
        <w:t xml:space="preserve"> 2 om die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krities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>.</w:t>
      </w:r>
      <w:r w:rsidR="00301AF0">
        <w:tab/>
      </w:r>
      <w:r>
        <w:t>(10)</w:t>
      </w:r>
    </w:p>
    <w:p w14:paraId="5ADC777A" w14:textId="77777777" w:rsidR="00243CB6" w:rsidRDefault="00243CB6">
      <w:pPr>
        <w:pStyle w:val="ListParagraph"/>
        <w:ind w:left="360"/>
      </w:pPr>
    </w:p>
    <w:p w14:paraId="56E05F55" w14:textId="77777777" w:rsidR="00243CB6" w:rsidRDefault="00301AF0" w:rsidP="00301AF0">
      <w:pPr>
        <w:pStyle w:val="ListParagraph"/>
        <w:ind w:left="360"/>
        <w:jc w:val="center"/>
      </w:pPr>
      <w:r>
        <w:rPr>
          <w:noProof/>
          <w:lang w:val="en-ZA" w:eastAsia="en-ZA"/>
        </w:rPr>
        <w:drawing>
          <wp:inline distT="0" distB="0" distL="0" distR="0" wp14:anchorId="0F0BDFA8" wp14:editId="558FDE43">
            <wp:extent cx="3743325" cy="501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1" t="204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019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61BD0" w14:textId="77777777" w:rsidR="00243CB6" w:rsidRDefault="00243CB6">
      <w:pPr>
        <w:pStyle w:val="ListParagraph"/>
        <w:ind w:left="360"/>
      </w:pPr>
    </w:p>
    <w:p w14:paraId="7D55F5E4" w14:textId="77777777" w:rsidR="00301AF0" w:rsidRDefault="00301AF0">
      <w:pPr>
        <w:rPr>
          <w:b/>
        </w:rPr>
      </w:pPr>
      <w:r>
        <w:rPr>
          <w:b/>
        </w:rPr>
        <w:br w:type="page"/>
      </w:r>
    </w:p>
    <w:p w14:paraId="65C72B6E" w14:textId="77777777" w:rsidR="00243CB6" w:rsidRDefault="005D2747">
      <w:pPr>
        <w:pStyle w:val="ListParagraph"/>
        <w:ind w:left="0"/>
        <w:rPr>
          <w:b/>
        </w:rPr>
      </w:pPr>
      <w:proofErr w:type="spellStart"/>
      <w:r>
        <w:rPr>
          <w:b/>
        </w:rPr>
        <w:lastRenderedPageBreak/>
        <w:t>Taak</w:t>
      </w:r>
      <w:proofErr w:type="spellEnd"/>
      <w:r>
        <w:rPr>
          <w:b/>
        </w:rPr>
        <w:t xml:space="preserve"> 3</w:t>
      </w:r>
    </w:p>
    <w:p w14:paraId="24DA01B1" w14:textId="77777777" w:rsidR="00243CB6" w:rsidRDefault="005D2747">
      <w:pPr>
        <w:pStyle w:val="ListParagraph"/>
        <w:ind w:left="0"/>
      </w:pPr>
      <w:r>
        <w:t xml:space="preserve">Professional development framework for digital learning/ </w:t>
      </w:r>
      <w:proofErr w:type="spellStart"/>
      <w:r>
        <w:t>Professionele</w:t>
      </w:r>
      <w:proofErr w:type="spellEnd"/>
      <w:r>
        <w:t xml:space="preserve"> </w:t>
      </w:r>
      <w:proofErr w:type="spellStart"/>
      <w:r>
        <w:t>ontwikkelingsraamwerk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onderrig</w:t>
      </w:r>
      <w:proofErr w:type="spellEnd"/>
    </w:p>
    <w:p w14:paraId="5A7F97E6" w14:textId="77777777" w:rsidR="00243CB6" w:rsidRDefault="00243CB6">
      <w:pPr>
        <w:pStyle w:val="ListParagraph"/>
        <w:ind w:left="0"/>
      </w:pPr>
    </w:p>
    <w:p w14:paraId="6BF34006" w14:textId="55C8D306" w:rsidR="00243CB6" w:rsidRDefault="005D2747">
      <w:pPr>
        <w:pStyle w:val="ListParagraph"/>
        <w:ind w:left="0"/>
      </w:pPr>
      <w:r>
        <w:t xml:space="preserve">Lees die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Van </w:t>
      </w:r>
      <w:proofErr w:type="spellStart"/>
      <w:r>
        <w:t>Laar</w:t>
      </w:r>
      <w:proofErr w:type="spellEnd"/>
      <w:r>
        <w:t xml:space="preserve">, Van </w:t>
      </w:r>
      <w:proofErr w:type="spellStart"/>
      <w:r>
        <w:t>Deurse</w:t>
      </w:r>
      <w:r w:rsidR="00947F10">
        <w:t>n</w:t>
      </w:r>
      <w:proofErr w:type="spellEnd"/>
      <w:r>
        <w:t xml:space="preserve">, Van Dijk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Haan</w:t>
      </w:r>
      <w:proofErr w:type="spellEnd"/>
      <w:r>
        <w:t xml:space="preserve">: </w:t>
      </w:r>
    </w:p>
    <w:p w14:paraId="6DEC0E7A" w14:textId="77777777" w:rsidR="00243CB6" w:rsidRDefault="005D2747">
      <w:pPr>
        <w:pStyle w:val="ListParagraph"/>
        <w:ind w:left="0"/>
      </w:pPr>
      <w:r>
        <w:t xml:space="preserve">“The relation between 21st century skills and digital skills: A systematic literature review”. Gee </w:t>
      </w:r>
      <w:proofErr w:type="spellStart"/>
      <w:r>
        <w:t>veral</w:t>
      </w:r>
      <w:proofErr w:type="spellEnd"/>
      <w:r>
        <w:t xml:space="preserve"> </w:t>
      </w:r>
      <w:proofErr w:type="spellStart"/>
      <w:r>
        <w:t>aandag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7 kern </w:t>
      </w:r>
      <w:proofErr w:type="spellStart"/>
      <w:r>
        <w:t>vaardighede</w:t>
      </w:r>
      <w:proofErr w:type="spellEnd"/>
      <w:r>
        <w:t xml:space="preserve"> (core skills) </w:t>
      </w:r>
      <w:proofErr w:type="spellStart"/>
      <w:r>
        <w:t>en</w:t>
      </w:r>
      <w:proofErr w:type="spellEnd"/>
      <w:r>
        <w:t xml:space="preserve"> 5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vaardighede</w:t>
      </w:r>
      <w:proofErr w:type="spellEnd"/>
      <w:r>
        <w:t xml:space="preserve"> (contextual skills). </w:t>
      </w:r>
    </w:p>
    <w:p w14:paraId="13F45888" w14:textId="77777777" w:rsidR="00243CB6" w:rsidRDefault="005D2747">
      <w:pPr>
        <w:pStyle w:val="ListParagraph"/>
        <w:ind w:left="0"/>
      </w:pPr>
      <w:r>
        <w:t xml:space="preserve">Lees die  “DBE Professional Development Framework for Digital Learning”. Gee </w:t>
      </w:r>
      <w:proofErr w:type="spellStart"/>
      <w:r>
        <w:t>veral</w:t>
      </w:r>
      <w:proofErr w:type="spellEnd"/>
      <w:r>
        <w:t xml:space="preserve"> </w:t>
      </w:r>
      <w:proofErr w:type="spellStart"/>
      <w:r>
        <w:t>aandag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Figuur</w:t>
      </w:r>
      <w:proofErr w:type="spellEnd"/>
      <w:r>
        <w:t xml:space="preserve"> 1 op </w:t>
      </w:r>
      <w:proofErr w:type="spellStart"/>
      <w:r>
        <w:t>bladsy</w:t>
      </w:r>
      <w:proofErr w:type="spellEnd"/>
      <w:r>
        <w:t xml:space="preserve"> 13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afdeling</w:t>
      </w:r>
      <w:proofErr w:type="spellEnd"/>
      <w:r>
        <w:t xml:space="preserve"> “Educator digital learning competencies” op </w:t>
      </w:r>
      <w:proofErr w:type="spellStart"/>
      <w:r>
        <w:t>bladsye</w:t>
      </w:r>
      <w:proofErr w:type="spellEnd"/>
      <w:r>
        <w:t xml:space="preserve"> 14 </w:t>
      </w:r>
      <w:proofErr w:type="spellStart"/>
      <w:r>
        <w:t>tot</w:t>
      </w:r>
      <w:proofErr w:type="spellEnd"/>
      <w:r>
        <w:t xml:space="preserve"> 19. </w:t>
      </w:r>
      <w:proofErr w:type="spellStart"/>
      <w:r>
        <w:t>Bestudeer</w:t>
      </w:r>
      <w:proofErr w:type="spellEnd"/>
      <w:r>
        <w:t xml:space="preserve"> die </w:t>
      </w:r>
      <w:proofErr w:type="spellStart"/>
      <w:r>
        <w:t>tabelle</w:t>
      </w:r>
      <w:proofErr w:type="spellEnd"/>
      <w:r>
        <w:t xml:space="preserve"> wat die 13 </w:t>
      </w:r>
      <w:proofErr w:type="spellStart"/>
      <w:r>
        <w:t>vaardighede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onderwysers</w:t>
      </w:r>
      <w:proofErr w:type="spellEnd"/>
      <w:r>
        <w:t xml:space="preserve"> om digital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onderrig</w:t>
      </w:r>
      <w:proofErr w:type="spellEnd"/>
      <w:r>
        <w:t>,</w:t>
      </w:r>
    </w:p>
    <w:p w14:paraId="1FF516C6" w14:textId="77777777" w:rsidR="00243CB6" w:rsidRDefault="00243CB6">
      <w:pPr>
        <w:pStyle w:val="ListParagraph"/>
        <w:ind w:left="0"/>
      </w:pPr>
    </w:p>
    <w:p w14:paraId="18777AB5" w14:textId="77777777" w:rsidR="00243CB6" w:rsidRDefault="005D2747">
      <w:pPr>
        <w:pStyle w:val="ListParagraph"/>
        <w:ind w:left="0"/>
      </w:pPr>
      <w:proofErr w:type="spellStart"/>
      <w:r>
        <w:t>Beantwoord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vrae</w:t>
      </w:r>
      <w:proofErr w:type="spellEnd"/>
      <w:r>
        <w:t>:</w:t>
      </w:r>
    </w:p>
    <w:p w14:paraId="3AAB1DE3" w14:textId="77777777" w:rsidR="00243CB6" w:rsidRDefault="005D2747" w:rsidP="00301AF0">
      <w:pPr>
        <w:pStyle w:val="ListParagraph"/>
        <w:numPr>
          <w:ilvl w:val="0"/>
          <w:numId w:val="4"/>
        </w:numPr>
        <w:tabs>
          <w:tab w:val="right" w:pos="8505"/>
        </w:tabs>
      </w:pPr>
      <w:r>
        <w:t xml:space="preserve">Wat is </w:t>
      </w:r>
      <w:proofErr w:type="spellStart"/>
      <w:r>
        <w:t>jou</w:t>
      </w:r>
      <w:proofErr w:type="spellEnd"/>
      <w:r>
        <w:t xml:space="preserve"> </w:t>
      </w:r>
      <w:proofErr w:type="spellStart"/>
      <w:r>
        <w:t>siening</w:t>
      </w:r>
      <w:proofErr w:type="spellEnd"/>
      <w:r>
        <w:t xml:space="preserve"> van 21e </w:t>
      </w:r>
      <w:proofErr w:type="spellStart"/>
      <w:r>
        <w:t>eeuse</w:t>
      </w:r>
      <w:proofErr w:type="spellEnd"/>
      <w:r>
        <w:t xml:space="preserve"> </w:t>
      </w:r>
      <w:proofErr w:type="spellStart"/>
      <w:r>
        <w:t>vaardighede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rekenaarvaardighede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Wiskunde</w:t>
      </w:r>
      <w:proofErr w:type="spellEnd"/>
      <w:r>
        <w:t xml:space="preserve"> </w:t>
      </w:r>
      <w:proofErr w:type="spellStart"/>
      <w:r>
        <w:t>onderrig</w:t>
      </w:r>
      <w:proofErr w:type="spellEnd"/>
      <w:r>
        <w:t xml:space="preserve"> in </w:t>
      </w:r>
      <w:proofErr w:type="spellStart"/>
      <w:r>
        <w:t>geheel</w:t>
      </w:r>
      <w:proofErr w:type="spellEnd"/>
      <w:r>
        <w:t xml:space="preserve">? (250 </w:t>
      </w:r>
      <w:proofErr w:type="spellStart"/>
      <w:r>
        <w:t>woorde</w:t>
      </w:r>
      <w:proofErr w:type="spellEnd"/>
      <w:r>
        <w:t xml:space="preserve">) </w:t>
      </w:r>
      <w:r w:rsidR="00301AF0">
        <w:tab/>
      </w:r>
      <w:r>
        <w:t>(5)</w:t>
      </w:r>
    </w:p>
    <w:p w14:paraId="51A666C7" w14:textId="77777777" w:rsidR="00243CB6" w:rsidRDefault="005D2747" w:rsidP="00301AF0">
      <w:pPr>
        <w:pStyle w:val="ListParagraph"/>
        <w:numPr>
          <w:ilvl w:val="0"/>
          <w:numId w:val="4"/>
        </w:numPr>
        <w:tabs>
          <w:tab w:val="right" w:pos="8505"/>
        </w:tabs>
      </w:pPr>
      <w:proofErr w:type="spellStart"/>
      <w:r>
        <w:t>Verduidelik</w:t>
      </w:r>
      <w:proofErr w:type="spellEnd"/>
      <w:r>
        <w:t xml:space="preserve"> </w:t>
      </w:r>
      <w:proofErr w:type="spellStart"/>
      <w:r>
        <w:t>watter</w:t>
      </w:r>
      <w:proofErr w:type="spellEnd"/>
      <w:r>
        <w:t xml:space="preserve"> van die 13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leeruitkomste</w:t>
      </w:r>
      <w:proofErr w:type="spellEnd"/>
      <w:r>
        <w:t xml:space="preserve"> in die </w:t>
      </w:r>
      <w:proofErr w:type="spellStart"/>
      <w:r>
        <w:t>raamwerk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as </w:t>
      </w:r>
      <w:proofErr w:type="spellStart"/>
      <w:r>
        <w:t>kernvaardighede</w:t>
      </w:r>
      <w:proofErr w:type="spellEnd"/>
      <w:r>
        <w:t xml:space="preserve"> </w:t>
      </w:r>
      <w:proofErr w:type="spellStart"/>
      <w:r>
        <w:t>beskou</w:t>
      </w:r>
      <w:proofErr w:type="spellEnd"/>
      <w:r>
        <w:t xml:space="preserve"> word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watter</w:t>
      </w:r>
      <w:proofErr w:type="spellEnd"/>
      <w:r>
        <w:t xml:space="preserve"> as </w:t>
      </w:r>
      <w:proofErr w:type="spellStart"/>
      <w:r>
        <w:t>konteksvaardighede</w:t>
      </w:r>
      <w:proofErr w:type="spellEnd"/>
      <w:r>
        <w:t xml:space="preserve"> (250 </w:t>
      </w:r>
      <w:proofErr w:type="spellStart"/>
      <w:r>
        <w:t>woorde</w:t>
      </w:r>
      <w:proofErr w:type="spellEnd"/>
      <w:r>
        <w:t xml:space="preserve">) </w:t>
      </w:r>
      <w:r w:rsidR="00301AF0">
        <w:tab/>
      </w:r>
      <w:r>
        <w:t>(5)</w:t>
      </w:r>
    </w:p>
    <w:p w14:paraId="77C1CDE9" w14:textId="77777777" w:rsidR="00243CB6" w:rsidRDefault="005D2747" w:rsidP="00301AF0">
      <w:pPr>
        <w:pStyle w:val="ListParagraph"/>
        <w:numPr>
          <w:ilvl w:val="0"/>
          <w:numId w:val="4"/>
        </w:numPr>
        <w:tabs>
          <w:tab w:val="right" w:pos="8505"/>
        </w:tabs>
      </w:pPr>
      <w:proofErr w:type="spellStart"/>
      <w:r>
        <w:t>Skryf</w:t>
      </w:r>
      <w:proofErr w:type="spellEnd"/>
      <w:r>
        <w:t xml:space="preserve"> so </w:t>
      </w:r>
      <w:proofErr w:type="spellStart"/>
      <w:r>
        <w:t>omtrent</w:t>
      </w:r>
      <w:proofErr w:type="spellEnd"/>
      <w:r>
        <w:t xml:space="preserve"> 500 tot 750 </w:t>
      </w:r>
      <w:proofErr w:type="spellStart"/>
      <w:r>
        <w:t>woorde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sê</w:t>
      </w:r>
      <w:proofErr w:type="spellEnd"/>
      <w:r>
        <w:t xml:space="preserve"> hoe </w:t>
      </w:r>
      <w:proofErr w:type="spellStart"/>
      <w:r>
        <w:t>jy</w:t>
      </w:r>
      <w:proofErr w:type="spellEnd"/>
      <w:r>
        <w:t xml:space="preserve"> dink </w:t>
      </w:r>
      <w:proofErr w:type="spellStart"/>
      <w:r>
        <w:t>julle</w:t>
      </w:r>
      <w:proofErr w:type="spellEnd"/>
      <w:r>
        <w:t xml:space="preserve"> as </w:t>
      </w:r>
      <w:proofErr w:type="spellStart"/>
      <w:r>
        <w:t>onderwysers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vaardighede</w:t>
      </w:r>
      <w:proofErr w:type="spellEnd"/>
      <w:r>
        <w:t xml:space="preserve"> in ‘n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ontwikkel</w:t>
      </w:r>
      <w:proofErr w:type="spellEnd"/>
      <w:r>
        <w:t xml:space="preserve">. </w:t>
      </w:r>
      <w:r w:rsidR="00301AF0">
        <w:tab/>
      </w:r>
      <w:r>
        <w:t>(10)</w:t>
      </w:r>
    </w:p>
    <w:p w14:paraId="610559E1" w14:textId="77777777" w:rsidR="00243CB6" w:rsidRPr="005C5422" w:rsidRDefault="00243CB6">
      <w:pPr>
        <w:rPr>
          <w:b/>
        </w:rPr>
      </w:pPr>
      <w:bookmarkStart w:id="0" w:name="_Toc519506303"/>
      <w:bookmarkStart w:id="1" w:name="_Toc519506416"/>
      <w:bookmarkStart w:id="2" w:name="_Toc519512300"/>
      <w:bookmarkStart w:id="3" w:name="_Toc519512447"/>
      <w:bookmarkStart w:id="4" w:name="_Toc519584298"/>
      <w:bookmarkStart w:id="5" w:name="_Toc519515537"/>
      <w:bookmarkStart w:id="6" w:name="_Toc519521151"/>
      <w:bookmarkStart w:id="7" w:name="_Toc519585159"/>
      <w:bookmarkStart w:id="8" w:name="_Toc519515539"/>
      <w:bookmarkStart w:id="9" w:name="_Toc519521153"/>
      <w:bookmarkStart w:id="10" w:name="_Toc519584300"/>
      <w:bookmarkStart w:id="11" w:name="_Toc519585161"/>
      <w:bookmarkStart w:id="12" w:name="_Toc353978520"/>
      <w:bookmarkStart w:id="13" w:name="_Toc353981898"/>
      <w:bookmarkStart w:id="14" w:name="_Toc353983474"/>
      <w:bookmarkStart w:id="15" w:name="_Toc354159410"/>
      <w:bookmarkStart w:id="16" w:name="_Toc354159543"/>
      <w:bookmarkStart w:id="17" w:name="_Toc354159676"/>
      <w:bookmarkStart w:id="18" w:name="_Toc354159884"/>
      <w:bookmarkStart w:id="19" w:name="_Toc3543992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243CB6" w:rsidRPr="005C5422">
      <w:headerReference w:type="default" r:id="rId12"/>
      <w:pgSz w:w="11907" w:h="16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7B41" w14:textId="77777777" w:rsidR="00185467" w:rsidRDefault="00185467">
      <w:pPr>
        <w:spacing w:after="0" w:line="240" w:lineRule="auto"/>
      </w:pPr>
      <w:r>
        <w:separator/>
      </w:r>
    </w:p>
  </w:endnote>
  <w:endnote w:type="continuationSeparator" w:id="0">
    <w:p w14:paraId="77C7541A" w14:textId="77777777" w:rsidR="00185467" w:rsidRDefault="001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D7D3" w14:textId="77777777" w:rsidR="00185467" w:rsidRDefault="00185467">
      <w:pPr>
        <w:spacing w:after="0" w:line="240" w:lineRule="auto"/>
      </w:pPr>
      <w:r>
        <w:separator/>
      </w:r>
    </w:p>
  </w:footnote>
  <w:footnote w:type="continuationSeparator" w:id="0">
    <w:p w14:paraId="0C685165" w14:textId="77777777" w:rsidR="00185467" w:rsidRDefault="0018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B1DF" w14:textId="77777777" w:rsidR="00243CB6" w:rsidRDefault="00243CB6">
    <w:pPr>
      <w:pStyle w:val="Header"/>
    </w:pPr>
  </w:p>
  <w:p w14:paraId="54C1AABA" w14:textId="77777777" w:rsidR="00243CB6" w:rsidRDefault="005D2747">
    <w:pPr>
      <w:rPr>
        <w:b/>
        <w:sz w:val="20"/>
      </w:rPr>
    </w:pPr>
    <w:r>
      <w:rPr>
        <w:b/>
        <w:sz w:val="20"/>
      </w:rPr>
      <w:t>Professional Practice: Applications of Dynamic Software for Secondary Mathematics Teachers</w:t>
    </w:r>
  </w:p>
  <w:p w14:paraId="24BF7F02" w14:textId="77777777" w:rsidR="00243CB6" w:rsidRDefault="005D2747">
    <w:pPr>
      <w:rPr>
        <w:b/>
        <w:sz w:val="20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2DA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2DA1">
      <w:rPr>
        <w:rStyle w:val="PageNumber"/>
        <w:noProof/>
      </w:rPr>
      <w:t>5</w:t>
    </w:r>
    <w:r>
      <w:rPr>
        <w:rStyle w:val="PageNumber"/>
      </w:rPr>
      <w:fldChar w:fldCharType="end"/>
    </w:r>
  </w:p>
  <w:p w14:paraId="6178369B" w14:textId="77777777" w:rsidR="00243CB6" w:rsidRDefault="00243CB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116D4"/>
    <w:multiLevelType w:val="multilevel"/>
    <w:tmpl w:val="35A116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C4446C"/>
    <w:multiLevelType w:val="multilevel"/>
    <w:tmpl w:val="41C444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E87FEC"/>
    <w:multiLevelType w:val="multilevel"/>
    <w:tmpl w:val="55E87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3241CE"/>
    <w:multiLevelType w:val="multilevel"/>
    <w:tmpl w:val="633241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4F"/>
    <w:rsid w:val="00041458"/>
    <w:rsid w:val="000462E1"/>
    <w:rsid w:val="0006463A"/>
    <w:rsid w:val="00064766"/>
    <w:rsid w:val="000656A2"/>
    <w:rsid w:val="00066D64"/>
    <w:rsid w:val="00081E85"/>
    <w:rsid w:val="00097F8D"/>
    <w:rsid w:val="000A01CB"/>
    <w:rsid w:val="000A18C6"/>
    <w:rsid w:val="000A6BDF"/>
    <w:rsid w:val="000B0D06"/>
    <w:rsid w:val="000B4AD1"/>
    <w:rsid w:val="000D0635"/>
    <w:rsid w:val="000F5761"/>
    <w:rsid w:val="00114B9D"/>
    <w:rsid w:val="0011719A"/>
    <w:rsid w:val="00121030"/>
    <w:rsid w:val="00122D43"/>
    <w:rsid w:val="001269B5"/>
    <w:rsid w:val="00132372"/>
    <w:rsid w:val="00133CCF"/>
    <w:rsid w:val="001375E0"/>
    <w:rsid w:val="00144491"/>
    <w:rsid w:val="0014533C"/>
    <w:rsid w:val="00145FB4"/>
    <w:rsid w:val="00150C67"/>
    <w:rsid w:val="00174C3A"/>
    <w:rsid w:val="00185467"/>
    <w:rsid w:val="00187DCB"/>
    <w:rsid w:val="00196E22"/>
    <w:rsid w:val="001A75CD"/>
    <w:rsid w:val="001C35F2"/>
    <w:rsid w:val="001E2EE7"/>
    <w:rsid w:val="001E49AB"/>
    <w:rsid w:val="001E5C3A"/>
    <w:rsid w:val="001F1D3A"/>
    <w:rsid w:val="001F1D92"/>
    <w:rsid w:val="001F6206"/>
    <w:rsid w:val="00223E77"/>
    <w:rsid w:val="00235DAD"/>
    <w:rsid w:val="00243257"/>
    <w:rsid w:val="00243CB6"/>
    <w:rsid w:val="00251C56"/>
    <w:rsid w:val="0025728C"/>
    <w:rsid w:val="0027050E"/>
    <w:rsid w:val="002758E4"/>
    <w:rsid w:val="00277B35"/>
    <w:rsid w:val="00285086"/>
    <w:rsid w:val="002B5F7A"/>
    <w:rsid w:val="002C36D1"/>
    <w:rsid w:val="002C57FF"/>
    <w:rsid w:val="002C7FBC"/>
    <w:rsid w:val="002E4C6C"/>
    <w:rsid w:val="002E5A29"/>
    <w:rsid w:val="002F5BDD"/>
    <w:rsid w:val="00301AF0"/>
    <w:rsid w:val="00330DAC"/>
    <w:rsid w:val="00332184"/>
    <w:rsid w:val="003476BB"/>
    <w:rsid w:val="00350EC8"/>
    <w:rsid w:val="003571AE"/>
    <w:rsid w:val="00365945"/>
    <w:rsid w:val="003733E9"/>
    <w:rsid w:val="003810BA"/>
    <w:rsid w:val="00391EBA"/>
    <w:rsid w:val="0039431C"/>
    <w:rsid w:val="003A6E40"/>
    <w:rsid w:val="003C3F3C"/>
    <w:rsid w:val="003C75B2"/>
    <w:rsid w:val="003D1ADF"/>
    <w:rsid w:val="003D2A18"/>
    <w:rsid w:val="003E259D"/>
    <w:rsid w:val="003F21D4"/>
    <w:rsid w:val="003F2FFC"/>
    <w:rsid w:val="00423288"/>
    <w:rsid w:val="00423AA9"/>
    <w:rsid w:val="00440A5A"/>
    <w:rsid w:val="00442109"/>
    <w:rsid w:val="0045423A"/>
    <w:rsid w:val="00456872"/>
    <w:rsid w:val="004634EB"/>
    <w:rsid w:val="004649AD"/>
    <w:rsid w:val="00482BA2"/>
    <w:rsid w:val="004904BA"/>
    <w:rsid w:val="004A394F"/>
    <w:rsid w:val="004A3D53"/>
    <w:rsid w:val="004A78CA"/>
    <w:rsid w:val="004B7490"/>
    <w:rsid w:val="004C339A"/>
    <w:rsid w:val="004C3EE6"/>
    <w:rsid w:val="004D26CD"/>
    <w:rsid w:val="004D7514"/>
    <w:rsid w:val="004F5A02"/>
    <w:rsid w:val="0050093F"/>
    <w:rsid w:val="00504421"/>
    <w:rsid w:val="0050654A"/>
    <w:rsid w:val="00513A97"/>
    <w:rsid w:val="00543706"/>
    <w:rsid w:val="005529F1"/>
    <w:rsid w:val="00581151"/>
    <w:rsid w:val="005856EA"/>
    <w:rsid w:val="005A7AC7"/>
    <w:rsid w:val="005C21B5"/>
    <w:rsid w:val="005C4437"/>
    <w:rsid w:val="005C4E3E"/>
    <w:rsid w:val="005C5422"/>
    <w:rsid w:val="005D2747"/>
    <w:rsid w:val="005F4AE3"/>
    <w:rsid w:val="006036C3"/>
    <w:rsid w:val="00612B28"/>
    <w:rsid w:val="006263F8"/>
    <w:rsid w:val="00630AEE"/>
    <w:rsid w:val="00634A03"/>
    <w:rsid w:val="00644FA1"/>
    <w:rsid w:val="00670EC3"/>
    <w:rsid w:val="00680FC3"/>
    <w:rsid w:val="006A6803"/>
    <w:rsid w:val="006A68B6"/>
    <w:rsid w:val="006B5218"/>
    <w:rsid w:val="006C0CCB"/>
    <w:rsid w:val="006D25AE"/>
    <w:rsid w:val="006E6787"/>
    <w:rsid w:val="006E789F"/>
    <w:rsid w:val="006F577D"/>
    <w:rsid w:val="0070351A"/>
    <w:rsid w:val="00705CD9"/>
    <w:rsid w:val="00707ABE"/>
    <w:rsid w:val="00707F73"/>
    <w:rsid w:val="00707FA1"/>
    <w:rsid w:val="00736560"/>
    <w:rsid w:val="0075267D"/>
    <w:rsid w:val="00784059"/>
    <w:rsid w:val="007A1702"/>
    <w:rsid w:val="007D5D9F"/>
    <w:rsid w:val="007E6986"/>
    <w:rsid w:val="007E795A"/>
    <w:rsid w:val="0080295E"/>
    <w:rsid w:val="00825209"/>
    <w:rsid w:val="008365B8"/>
    <w:rsid w:val="0085705F"/>
    <w:rsid w:val="008667EA"/>
    <w:rsid w:val="00885675"/>
    <w:rsid w:val="008C2C98"/>
    <w:rsid w:val="008D604D"/>
    <w:rsid w:val="008E092E"/>
    <w:rsid w:val="008E5CE2"/>
    <w:rsid w:val="008E6DA3"/>
    <w:rsid w:val="009079DD"/>
    <w:rsid w:val="009115C7"/>
    <w:rsid w:val="00916542"/>
    <w:rsid w:val="00921F38"/>
    <w:rsid w:val="00930376"/>
    <w:rsid w:val="00930FDA"/>
    <w:rsid w:val="00943529"/>
    <w:rsid w:val="00947F10"/>
    <w:rsid w:val="00952C22"/>
    <w:rsid w:val="00954AAF"/>
    <w:rsid w:val="009607CF"/>
    <w:rsid w:val="009812AA"/>
    <w:rsid w:val="00986CA2"/>
    <w:rsid w:val="009C5BA4"/>
    <w:rsid w:val="009D5DD0"/>
    <w:rsid w:val="009E2C04"/>
    <w:rsid w:val="009F121D"/>
    <w:rsid w:val="009F5562"/>
    <w:rsid w:val="00A104B6"/>
    <w:rsid w:val="00A22051"/>
    <w:rsid w:val="00A67578"/>
    <w:rsid w:val="00A67932"/>
    <w:rsid w:val="00A736EB"/>
    <w:rsid w:val="00A93086"/>
    <w:rsid w:val="00A935EA"/>
    <w:rsid w:val="00AB39D9"/>
    <w:rsid w:val="00AC4376"/>
    <w:rsid w:val="00AD1B04"/>
    <w:rsid w:val="00AE0DF5"/>
    <w:rsid w:val="00AE483C"/>
    <w:rsid w:val="00B002A0"/>
    <w:rsid w:val="00B06510"/>
    <w:rsid w:val="00B16FD4"/>
    <w:rsid w:val="00B23378"/>
    <w:rsid w:val="00B26D42"/>
    <w:rsid w:val="00B47DFF"/>
    <w:rsid w:val="00B53194"/>
    <w:rsid w:val="00B62A68"/>
    <w:rsid w:val="00B678E1"/>
    <w:rsid w:val="00B726B3"/>
    <w:rsid w:val="00B73F5A"/>
    <w:rsid w:val="00B807F5"/>
    <w:rsid w:val="00BA654B"/>
    <w:rsid w:val="00BB68C6"/>
    <w:rsid w:val="00BC0E67"/>
    <w:rsid w:val="00BD2D8E"/>
    <w:rsid w:val="00BD337F"/>
    <w:rsid w:val="00BD34C2"/>
    <w:rsid w:val="00BE71F0"/>
    <w:rsid w:val="00BF38D4"/>
    <w:rsid w:val="00C2413D"/>
    <w:rsid w:val="00C268AA"/>
    <w:rsid w:val="00C33728"/>
    <w:rsid w:val="00C440F1"/>
    <w:rsid w:val="00C45104"/>
    <w:rsid w:val="00C50519"/>
    <w:rsid w:val="00C54C74"/>
    <w:rsid w:val="00C55083"/>
    <w:rsid w:val="00C624D9"/>
    <w:rsid w:val="00C706FF"/>
    <w:rsid w:val="00C837A1"/>
    <w:rsid w:val="00C84E1C"/>
    <w:rsid w:val="00CA444E"/>
    <w:rsid w:val="00CC6046"/>
    <w:rsid w:val="00CF1E22"/>
    <w:rsid w:val="00CF681B"/>
    <w:rsid w:val="00D0282C"/>
    <w:rsid w:val="00D0674F"/>
    <w:rsid w:val="00D06F14"/>
    <w:rsid w:val="00D12DA1"/>
    <w:rsid w:val="00D24C38"/>
    <w:rsid w:val="00D30430"/>
    <w:rsid w:val="00D424FC"/>
    <w:rsid w:val="00D47AAA"/>
    <w:rsid w:val="00D53D25"/>
    <w:rsid w:val="00D64A45"/>
    <w:rsid w:val="00D963B8"/>
    <w:rsid w:val="00DA684F"/>
    <w:rsid w:val="00DB12CC"/>
    <w:rsid w:val="00DB1381"/>
    <w:rsid w:val="00DB57B0"/>
    <w:rsid w:val="00E20BA4"/>
    <w:rsid w:val="00E21EA8"/>
    <w:rsid w:val="00E429DA"/>
    <w:rsid w:val="00E477D7"/>
    <w:rsid w:val="00E5129F"/>
    <w:rsid w:val="00EB2D9C"/>
    <w:rsid w:val="00EB6F5B"/>
    <w:rsid w:val="00ED0314"/>
    <w:rsid w:val="00ED1720"/>
    <w:rsid w:val="00ED4861"/>
    <w:rsid w:val="00ED718A"/>
    <w:rsid w:val="00EF454D"/>
    <w:rsid w:val="00EF69B2"/>
    <w:rsid w:val="00EF6A4C"/>
    <w:rsid w:val="00F1280A"/>
    <w:rsid w:val="00F16138"/>
    <w:rsid w:val="00F206D4"/>
    <w:rsid w:val="00F24931"/>
    <w:rsid w:val="00F33888"/>
    <w:rsid w:val="00F42925"/>
    <w:rsid w:val="00F51367"/>
    <w:rsid w:val="00F575B8"/>
    <w:rsid w:val="00F62C76"/>
    <w:rsid w:val="00F7144C"/>
    <w:rsid w:val="00F72B15"/>
    <w:rsid w:val="00F74949"/>
    <w:rsid w:val="00F75F93"/>
    <w:rsid w:val="00F92575"/>
    <w:rsid w:val="00FA1165"/>
    <w:rsid w:val="00FA652A"/>
    <w:rsid w:val="00FD6500"/>
    <w:rsid w:val="578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1ECCDCB9"/>
  <w15:docId w15:val="{C5316D35-9C5D-4F3B-800B-B0C4F92F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paragraph" w:styleId="BodyTextIndent">
    <w:name w:val="Body Text Indent"/>
    <w:basedOn w:val="Normal"/>
    <w:pPr>
      <w:ind w:left="720"/>
    </w:pPr>
  </w:style>
  <w:style w:type="paragraph" w:styleId="CommentText">
    <w:name w:val="annotation text"/>
    <w:basedOn w:val="Normal"/>
    <w:link w:val="CommentTextChar"/>
    <w:semiHidden/>
    <w:unhideWhenUsed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basedOn w:val="DefaultParagraphFont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qFormat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ernalampen@sun.ac.za?subject=Assign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89C1F-8004-4696-BF18-0517041E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</vt:lpstr>
    </vt:vector>
  </TitlesOfParts>
  <Company>WITS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</dc:title>
  <dc:creator>dwolatzk</dc:creator>
  <cp:lastModifiedBy>Lampen, CE, Dr [ernalampen@sun.ac.za]</cp:lastModifiedBy>
  <cp:revision>3</cp:revision>
  <cp:lastPrinted>2019-09-22T18:37:00Z</cp:lastPrinted>
  <dcterms:created xsi:type="dcterms:W3CDTF">2020-05-29T12:24:00Z</dcterms:created>
  <dcterms:modified xsi:type="dcterms:W3CDTF">2020-05-29T12:27:00Z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